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24" w:rsidRDefault="006E4324" w:rsidP="00506696">
      <w:pPr>
        <w:spacing w:after="120" w:line="240" w:lineRule="auto"/>
        <w:jc w:val="center"/>
        <w:rPr>
          <w:rStyle w:val="jsgrdq"/>
          <w:b/>
          <w:color w:val="217A6F"/>
          <w:sz w:val="32"/>
          <w:lang w:val="en-GB"/>
        </w:rPr>
      </w:pPr>
    </w:p>
    <w:p w:rsidR="00796315" w:rsidRPr="009C26F4" w:rsidRDefault="00796315" w:rsidP="0057795E">
      <w:pPr>
        <w:spacing w:after="0" w:line="240" w:lineRule="auto"/>
        <w:jc w:val="center"/>
        <w:rPr>
          <w:rStyle w:val="jsgrdq"/>
          <w:b/>
          <w:color w:val="002060"/>
          <w:sz w:val="32"/>
          <w:lang w:val="en-GB"/>
        </w:rPr>
      </w:pPr>
      <w:r w:rsidRPr="009C26F4">
        <w:rPr>
          <w:rStyle w:val="jsgrdq"/>
          <w:b/>
          <w:color w:val="002060"/>
          <w:sz w:val="32"/>
          <w:lang w:val="en-GB"/>
        </w:rPr>
        <w:t>INVITATION</w:t>
      </w:r>
    </w:p>
    <w:p w:rsidR="009C26F4" w:rsidRPr="009C26F4" w:rsidRDefault="009C26F4" w:rsidP="0057795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24"/>
          <w:lang w:val="en-US"/>
        </w:rPr>
      </w:pPr>
      <w:r w:rsidRPr="009C26F4">
        <w:rPr>
          <w:rFonts w:cstheme="minorHAnsi"/>
          <w:b/>
          <w:color w:val="C00000"/>
          <w:sz w:val="44"/>
          <w:szCs w:val="24"/>
          <w:lang w:val="en-US"/>
        </w:rPr>
        <w:t xml:space="preserve">Gender Equality Plans - </w:t>
      </w:r>
    </w:p>
    <w:p w:rsidR="00796315" w:rsidRPr="009C26F4" w:rsidRDefault="009C26F4" w:rsidP="0057795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24"/>
          <w:lang w:val="en-US"/>
        </w:rPr>
      </w:pPr>
      <w:r w:rsidRPr="009C26F4">
        <w:rPr>
          <w:rFonts w:cstheme="minorHAnsi"/>
          <w:b/>
          <w:color w:val="C00000"/>
          <w:sz w:val="44"/>
          <w:szCs w:val="24"/>
          <w:lang w:val="en-US"/>
        </w:rPr>
        <w:t>a new criterion in Horizon Europe</w:t>
      </w:r>
    </w:p>
    <w:p w:rsidR="00796315" w:rsidRPr="00740D08" w:rsidRDefault="000B56B7" w:rsidP="0057795E">
      <w:pPr>
        <w:spacing w:after="0" w:line="240" w:lineRule="auto"/>
        <w:jc w:val="center"/>
        <w:rPr>
          <w:rStyle w:val="jsgrdq"/>
          <w:b/>
          <w:color w:val="002060"/>
          <w:sz w:val="28"/>
          <w:lang w:val="en-GB"/>
        </w:rPr>
      </w:pPr>
      <w:r w:rsidRPr="00740D08">
        <w:rPr>
          <w:rStyle w:val="jsgrdq"/>
          <w:b/>
          <w:color w:val="002060"/>
          <w:sz w:val="28"/>
          <w:lang w:val="en-GB"/>
        </w:rPr>
        <w:t xml:space="preserve">Thursday, </w:t>
      </w:r>
      <w:r w:rsidR="00796315" w:rsidRPr="00740D08">
        <w:rPr>
          <w:rStyle w:val="jsgrdq"/>
          <w:b/>
          <w:color w:val="002060"/>
          <w:sz w:val="28"/>
          <w:lang w:val="en-GB"/>
        </w:rPr>
        <w:t>1</w:t>
      </w:r>
      <w:r w:rsidR="009C26F4" w:rsidRPr="00740D08">
        <w:rPr>
          <w:rStyle w:val="jsgrdq"/>
          <w:b/>
          <w:color w:val="002060"/>
          <w:sz w:val="28"/>
          <w:lang w:val="en-GB"/>
        </w:rPr>
        <w:t xml:space="preserve"> July</w:t>
      </w:r>
      <w:r w:rsidR="00796315" w:rsidRPr="00740D08">
        <w:rPr>
          <w:rStyle w:val="jsgrdq"/>
          <w:b/>
          <w:color w:val="002060"/>
          <w:sz w:val="28"/>
          <w:lang w:val="en-GB"/>
        </w:rPr>
        <w:t xml:space="preserve"> 2021, 10h00 – 12h</w:t>
      </w:r>
      <w:r w:rsidR="009C26F4" w:rsidRPr="00740D08">
        <w:rPr>
          <w:rStyle w:val="jsgrdq"/>
          <w:b/>
          <w:color w:val="002060"/>
          <w:sz w:val="28"/>
          <w:lang w:val="en-GB"/>
        </w:rPr>
        <w:t>3</w:t>
      </w:r>
      <w:r w:rsidR="00796315" w:rsidRPr="00740D08">
        <w:rPr>
          <w:rStyle w:val="jsgrdq"/>
          <w:b/>
          <w:color w:val="002060"/>
          <w:sz w:val="28"/>
          <w:lang w:val="en-GB"/>
        </w:rPr>
        <w:t>0</w:t>
      </w:r>
    </w:p>
    <w:p w:rsidR="00796315" w:rsidRPr="00373F91" w:rsidRDefault="00796315" w:rsidP="00796315">
      <w:pPr>
        <w:spacing w:after="120"/>
        <w:ind w:firstLine="708"/>
        <w:rPr>
          <w:rFonts w:cstheme="minorHAnsi"/>
          <w:b/>
          <w:color w:val="FF0000"/>
          <w:sz w:val="28"/>
          <w:szCs w:val="24"/>
          <w:lang w:val="en-GB"/>
        </w:rPr>
      </w:pPr>
    </w:p>
    <w:p w:rsidR="00796315" w:rsidRPr="00373F91" w:rsidRDefault="00796315" w:rsidP="009C26F4">
      <w:pPr>
        <w:spacing w:before="120" w:after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NCBR Office in Brussels – Business &amp; Science Poland </w:t>
      </w:r>
      <w:r w:rsidR="009C26F4">
        <w:rPr>
          <w:rFonts w:cstheme="minorHAnsi"/>
          <w:sz w:val="24"/>
          <w:szCs w:val="24"/>
          <w:lang w:val="en-GB"/>
        </w:rPr>
        <w:t xml:space="preserve">and National Contact Point in Poland </w:t>
      </w:r>
      <w:r w:rsidRPr="00373F91">
        <w:rPr>
          <w:rFonts w:cstheme="minorHAnsi"/>
          <w:sz w:val="24"/>
          <w:szCs w:val="24"/>
          <w:lang w:val="en-GB"/>
        </w:rPr>
        <w:t xml:space="preserve">invite you to </w:t>
      </w:r>
      <w:r w:rsidR="009C26F4">
        <w:rPr>
          <w:rFonts w:cstheme="minorHAnsi"/>
          <w:sz w:val="24"/>
          <w:szCs w:val="24"/>
          <w:lang w:val="en-GB"/>
        </w:rPr>
        <w:t xml:space="preserve">a </w:t>
      </w:r>
      <w:r w:rsidRPr="00373F91">
        <w:rPr>
          <w:rFonts w:cstheme="minorHAnsi"/>
          <w:sz w:val="24"/>
          <w:szCs w:val="24"/>
          <w:lang w:val="en-GB"/>
        </w:rPr>
        <w:t xml:space="preserve">webinar </w:t>
      </w:r>
      <w:r w:rsidR="009C26F4" w:rsidRPr="009C26F4">
        <w:rPr>
          <w:rFonts w:cstheme="minorHAnsi"/>
          <w:b/>
          <w:sz w:val="24"/>
          <w:szCs w:val="24"/>
          <w:lang w:val="en-GB"/>
        </w:rPr>
        <w:t>Gender Equality Plans - a new criterion in Horizon Europe</w:t>
      </w:r>
      <w:r w:rsidRPr="00373F91">
        <w:rPr>
          <w:rFonts w:cstheme="minorHAnsi"/>
          <w:sz w:val="24"/>
          <w:szCs w:val="24"/>
          <w:lang w:val="en-GB"/>
        </w:rPr>
        <w:t xml:space="preserve"> which will take place </w:t>
      </w:r>
      <w:r w:rsidR="009C26F4">
        <w:rPr>
          <w:rFonts w:cstheme="minorHAnsi"/>
          <w:sz w:val="24"/>
          <w:szCs w:val="24"/>
          <w:lang w:val="en-GB"/>
        </w:rPr>
        <w:br/>
      </w:r>
      <w:r w:rsidRPr="00373F91">
        <w:rPr>
          <w:rFonts w:cstheme="minorHAnsi"/>
          <w:b/>
          <w:sz w:val="24"/>
          <w:szCs w:val="24"/>
          <w:lang w:val="en-GB"/>
        </w:rPr>
        <w:t>on</w:t>
      </w:r>
      <w:r w:rsidR="009C26F4">
        <w:rPr>
          <w:rFonts w:cstheme="minorHAnsi"/>
          <w:b/>
          <w:sz w:val="24"/>
          <w:szCs w:val="24"/>
          <w:lang w:val="en-GB"/>
        </w:rPr>
        <w:t xml:space="preserve"> 1</w:t>
      </w:r>
      <w:r w:rsidRPr="00373F91">
        <w:rPr>
          <w:rFonts w:cstheme="minorHAnsi"/>
          <w:b/>
          <w:sz w:val="24"/>
          <w:szCs w:val="24"/>
          <w:lang w:val="en-GB"/>
        </w:rPr>
        <w:t xml:space="preserve"> </w:t>
      </w:r>
      <w:r w:rsidR="009C26F4">
        <w:rPr>
          <w:rFonts w:cstheme="minorHAnsi"/>
          <w:b/>
          <w:sz w:val="24"/>
          <w:szCs w:val="24"/>
          <w:lang w:val="en-GB"/>
        </w:rPr>
        <w:t xml:space="preserve">July </w:t>
      </w:r>
      <w:r w:rsidRPr="00373F91">
        <w:rPr>
          <w:rFonts w:cstheme="minorHAnsi"/>
          <w:b/>
          <w:sz w:val="24"/>
          <w:szCs w:val="24"/>
          <w:lang w:val="en-GB"/>
        </w:rPr>
        <w:t>at 10h00 – 12h</w:t>
      </w:r>
      <w:r w:rsidR="009C26F4">
        <w:rPr>
          <w:rFonts w:cstheme="minorHAnsi"/>
          <w:b/>
          <w:sz w:val="24"/>
          <w:szCs w:val="24"/>
          <w:lang w:val="en-GB"/>
        </w:rPr>
        <w:t>3</w:t>
      </w:r>
      <w:r w:rsidRPr="00373F91">
        <w:rPr>
          <w:rFonts w:cstheme="minorHAnsi"/>
          <w:b/>
          <w:sz w:val="24"/>
          <w:szCs w:val="24"/>
          <w:lang w:val="en-GB"/>
        </w:rPr>
        <w:t>0</w:t>
      </w:r>
      <w:r w:rsidRPr="00373F91">
        <w:rPr>
          <w:rFonts w:cstheme="minorHAnsi"/>
          <w:sz w:val="24"/>
          <w:szCs w:val="24"/>
          <w:lang w:val="en-GB"/>
        </w:rPr>
        <w:t xml:space="preserve">. </w:t>
      </w:r>
    </w:p>
    <w:p w:rsidR="00A44A85" w:rsidRDefault="009C26F4" w:rsidP="00796315">
      <w:pPr>
        <w:spacing w:before="120" w:after="0"/>
        <w:jc w:val="both"/>
        <w:rPr>
          <w:rFonts w:cstheme="minorHAnsi"/>
          <w:sz w:val="24"/>
          <w:szCs w:val="24"/>
          <w:lang w:val="en-GB"/>
        </w:rPr>
      </w:pPr>
      <w:r w:rsidRPr="009C26F4">
        <w:rPr>
          <w:rFonts w:cstheme="minorHAnsi"/>
          <w:sz w:val="24"/>
          <w:szCs w:val="24"/>
          <w:lang w:val="en-GB"/>
        </w:rPr>
        <w:t>With Horizon Europe, the</w:t>
      </w:r>
      <w:r w:rsidR="00A44A85">
        <w:rPr>
          <w:rFonts w:cstheme="minorHAnsi"/>
          <w:sz w:val="24"/>
          <w:szCs w:val="24"/>
          <w:lang w:val="en-GB"/>
        </w:rPr>
        <w:t xml:space="preserve"> European</w:t>
      </w:r>
      <w:r w:rsidRPr="009C26F4">
        <w:rPr>
          <w:rFonts w:cstheme="minorHAnsi"/>
          <w:sz w:val="24"/>
          <w:szCs w:val="24"/>
          <w:lang w:val="en-GB"/>
        </w:rPr>
        <w:t xml:space="preserve"> Commission reaffirms its commitment to </w:t>
      </w:r>
      <w:r w:rsidRPr="00A44A85">
        <w:rPr>
          <w:rFonts w:cstheme="minorHAnsi"/>
          <w:b/>
          <w:sz w:val="24"/>
          <w:szCs w:val="24"/>
          <w:lang w:val="en-GB"/>
        </w:rPr>
        <w:t>gender equality in research and innovation</w:t>
      </w:r>
      <w:r w:rsidRPr="009C26F4">
        <w:rPr>
          <w:rFonts w:cstheme="minorHAnsi"/>
          <w:sz w:val="24"/>
          <w:szCs w:val="24"/>
          <w:lang w:val="en-GB"/>
        </w:rPr>
        <w:t xml:space="preserve">. The legal base sets gender equality as a crosscutting priority and establishes strengthened provisions. </w:t>
      </w:r>
      <w:r w:rsidR="00A44A85">
        <w:rPr>
          <w:rFonts w:cstheme="minorHAnsi"/>
          <w:sz w:val="24"/>
          <w:szCs w:val="24"/>
          <w:lang w:val="en-GB"/>
        </w:rPr>
        <w:t>As there are</w:t>
      </w:r>
      <w:r w:rsidRPr="009C26F4">
        <w:rPr>
          <w:rFonts w:cstheme="minorHAnsi"/>
          <w:sz w:val="24"/>
          <w:szCs w:val="24"/>
          <w:lang w:val="en-GB"/>
        </w:rPr>
        <w:t xml:space="preserve"> new provisi</w:t>
      </w:r>
      <w:r w:rsidR="00740D08">
        <w:rPr>
          <w:rFonts w:cstheme="minorHAnsi"/>
          <w:sz w:val="24"/>
          <w:szCs w:val="24"/>
          <w:lang w:val="en-GB"/>
        </w:rPr>
        <w:t>ons and requirements introduced</w:t>
      </w:r>
      <w:r w:rsidRPr="009C26F4">
        <w:rPr>
          <w:rFonts w:cstheme="minorHAnsi"/>
          <w:sz w:val="24"/>
          <w:szCs w:val="24"/>
          <w:lang w:val="en-GB"/>
        </w:rPr>
        <w:t xml:space="preserve"> </w:t>
      </w:r>
      <w:r w:rsidR="00C1536B">
        <w:rPr>
          <w:rFonts w:cstheme="minorHAnsi"/>
          <w:sz w:val="24"/>
          <w:szCs w:val="24"/>
          <w:lang w:val="en-GB"/>
        </w:rPr>
        <w:t xml:space="preserve">for calls </w:t>
      </w:r>
      <w:r w:rsidR="00843FCB">
        <w:rPr>
          <w:rFonts w:cstheme="minorHAnsi"/>
          <w:sz w:val="24"/>
          <w:szCs w:val="24"/>
          <w:lang w:val="en-GB"/>
        </w:rPr>
        <w:t>with deadlines from</w:t>
      </w:r>
      <w:r w:rsidR="00740D08">
        <w:rPr>
          <w:rFonts w:cstheme="minorHAnsi"/>
          <w:sz w:val="24"/>
          <w:szCs w:val="24"/>
          <w:lang w:val="en-GB"/>
        </w:rPr>
        <w:t xml:space="preserve"> 2022</w:t>
      </w:r>
      <w:r w:rsidR="00843FCB">
        <w:rPr>
          <w:rFonts w:cstheme="minorHAnsi"/>
          <w:sz w:val="24"/>
          <w:szCs w:val="24"/>
          <w:lang w:val="en-GB"/>
        </w:rPr>
        <w:t xml:space="preserve"> onwards</w:t>
      </w:r>
      <w:r w:rsidR="00740D08">
        <w:rPr>
          <w:rFonts w:cstheme="minorHAnsi"/>
          <w:sz w:val="24"/>
          <w:szCs w:val="24"/>
          <w:lang w:val="en-GB"/>
        </w:rPr>
        <w:t>,</w:t>
      </w:r>
      <w:r w:rsidR="00C1536B">
        <w:rPr>
          <w:rFonts w:cstheme="minorHAnsi"/>
          <w:sz w:val="24"/>
          <w:szCs w:val="24"/>
          <w:lang w:val="en-GB"/>
        </w:rPr>
        <w:t xml:space="preserve"> </w:t>
      </w:r>
      <w:r w:rsidRPr="009C26F4">
        <w:rPr>
          <w:rFonts w:cstheme="minorHAnsi"/>
          <w:sz w:val="24"/>
          <w:szCs w:val="24"/>
          <w:lang w:val="en-GB"/>
        </w:rPr>
        <w:t xml:space="preserve">gender equality plans </w:t>
      </w:r>
      <w:r w:rsidR="00740D08">
        <w:rPr>
          <w:rFonts w:cstheme="minorHAnsi"/>
          <w:sz w:val="24"/>
          <w:szCs w:val="24"/>
          <w:lang w:val="en-GB"/>
        </w:rPr>
        <w:t>will</w:t>
      </w:r>
      <w:r w:rsidRPr="009C26F4">
        <w:rPr>
          <w:rFonts w:cstheme="minorHAnsi"/>
          <w:sz w:val="24"/>
          <w:szCs w:val="24"/>
          <w:lang w:val="en-GB"/>
        </w:rPr>
        <w:t xml:space="preserve"> become part of the eligibility criteria for public bodies, research organisations and high</w:t>
      </w:r>
      <w:r w:rsidR="00740D08">
        <w:rPr>
          <w:rFonts w:cstheme="minorHAnsi"/>
          <w:sz w:val="24"/>
          <w:szCs w:val="24"/>
          <w:lang w:val="en-GB"/>
        </w:rPr>
        <w:t>er education establishments, and</w:t>
      </w:r>
      <w:r w:rsidRPr="009C26F4">
        <w:rPr>
          <w:rFonts w:cstheme="minorHAnsi"/>
          <w:sz w:val="24"/>
          <w:szCs w:val="24"/>
          <w:lang w:val="en-GB"/>
        </w:rPr>
        <w:t xml:space="preserve"> integrating the gender dimension into research and innovation content becomes a requirement. </w:t>
      </w:r>
    </w:p>
    <w:p w:rsidR="009C26F4" w:rsidRDefault="009C26F4" w:rsidP="00796315">
      <w:pPr>
        <w:spacing w:before="120" w:after="0"/>
        <w:jc w:val="both"/>
        <w:rPr>
          <w:rFonts w:cstheme="minorHAnsi"/>
          <w:sz w:val="24"/>
          <w:szCs w:val="24"/>
          <w:lang w:val="en-GB"/>
        </w:rPr>
      </w:pPr>
      <w:r w:rsidRPr="00A44A85">
        <w:rPr>
          <w:rFonts w:cstheme="minorHAnsi"/>
          <w:b/>
          <w:sz w:val="24"/>
          <w:szCs w:val="24"/>
          <w:lang w:val="en-GB"/>
        </w:rPr>
        <w:t>Specific funding will be dedicated to gender research</w:t>
      </w:r>
      <w:r w:rsidRPr="009C26F4">
        <w:rPr>
          <w:rFonts w:cstheme="minorHAnsi"/>
          <w:sz w:val="24"/>
          <w:szCs w:val="24"/>
          <w:lang w:val="en-GB"/>
        </w:rPr>
        <w:t>, developing inclusive gender equality policies in support of the new European Research Area, and empowering women innovators. The goal is to improve the European research and innovation system, create gender-equal working environments and better integrate the gender dimension in projects to improve research quality as well as the relevance to society of the knowledge, technologies and innovations produced.</w:t>
      </w:r>
    </w:p>
    <w:p w:rsidR="00796315" w:rsidRPr="00373F91" w:rsidRDefault="009C26F4" w:rsidP="00796315">
      <w:pPr>
        <w:spacing w:before="120" w:after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Dr Anne Pepin</w:t>
      </w:r>
      <w:r w:rsidR="00796315" w:rsidRPr="00373F91">
        <w:rPr>
          <w:rFonts w:cstheme="minorHAnsi"/>
          <w:sz w:val="24"/>
          <w:szCs w:val="24"/>
          <w:lang w:val="en-GB"/>
        </w:rPr>
        <w:t xml:space="preserve">, </w:t>
      </w:r>
      <w:r w:rsidR="003034FC">
        <w:rPr>
          <w:rFonts w:cstheme="minorHAnsi"/>
          <w:sz w:val="24"/>
          <w:szCs w:val="24"/>
          <w:lang w:val="en-GB"/>
        </w:rPr>
        <w:t xml:space="preserve">Senior </w:t>
      </w:r>
      <w:r w:rsidR="00796315" w:rsidRPr="00373F91">
        <w:rPr>
          <w:rFonts w:cstheme="minorHAnsi"/>
          <w:sz w:val="24"/>
          <w:szCs w:val="24"/>
          <w:lang w:val="en-GB"/>
        </w:rPr>
        <w:t xml:space="preserve">Policy Officer from </w:t>
      </w:r>
      <w:r w:rsidR="003034FC" w:rsidRPr="003034FC">
        <w:rPr>
          <w:rFonts w:cstheme="minorHAnsi"/>
          <w:sz w:val="24"/>
          <w:szCs w:val="24"/>
          <w:lang w:val="en-GB"/>
        </w:rPr>
        <w:t>Democracy &amp; European Values – Gender Sector</w:t>
      </w:r>
      <w:r w:rsidR="003034FC">
        <w:rPr>
          <w:rFonts w:cstheme="minorHAnsi"/>
          <w:sz w:val="24"/>
          <w:szCs w:val="24"/>
          <w:lang w:val="en-GB"/>
        </w:rPr>
        <w:t xml:space="preserve"> in</w:t>
      </w:r>
      <w:r w:rsidR="00796315" w:rsidRPr="00373F91">
        <w:rPr>
          <w:rFonts w:cstheme="minorHAnsi"/>
          <w:sz w:val="24"/>
          <w:szCs w:val="24"/>
          <w:lang w:val="en-GB"/>
        </w:rPr>
        <w:t xml:space="preserve"> Directorate-General for </w:t>
      </w:r>
      <w:r w:rsidR="003034FC">
        <w:rPr>
          <w:rFonts w:cstheme="minorHAnsi"/>
          <w:sz w:val="24"/>
          <w:szCs w:val="24"/>
          <w:lang w:val="en-GB"/>
        </w:rPr>
        <w:t xml:space="preserve">Research and Innovation </w:t>
      </w:r>
      <w:r w:rsidR="00796315" w:rsidRPr="00373F91">
        <w:rPr>
          <w:rFonts w:cstheme="minorHAnsi"/>
          <w:sz w:val="24"/>
          <w:szCs w:val="24"/>
          <w:lang w:val="en-GB"/>
        </w:rPr>
        <w:t xml:space="preserve">of the European Commission </w:t>
      </w:r>
      <w:r w:rsidR="003034FC">
        <w:rPr>
          <w:rFonts w:cstheme="minorHAnsi"/>
          <w:sz w:val="24"/>
          <w:szCs w:val="24"/>
          <w:lang w:val="en-GB"/>
        </w:rPr>
        <w:t xml:space="preserve">will provide </w:t>
      </w:r>
      <w:r w:rsidR="00B12221">
        <w:rPr>
          <w:rFonts w:cstheme="minorHAnsi"/>
          <w:sz w:val="24"/>
          <w:szCs w:val="24"/>
          <w:lang w:val="en-GB"/>
        </w:rPr>
        <w:t>a key-note speech</w:t>
      </w:r>
      <w:r w:rsidR="00506696">
        <w:rPr>
          <w:rFonts w:cstheme="minorHAnsi"/>
          <w:sz w:val="24"/>
          <w:szCs w:val="24"/>
          <w:lang w:val="en-GB"/>
        </w:rPr>
        <w:t>. Afterwards,</w:t>
      </w:r>
      <w:r w:rsidR="00B12221">
        <w:rPr>
          <w:rFonts w:cstheme="minorHAnsi"/>
          <w:sz w:val="24"/>
          <w:szCs w:val="24"/>
          <w:lang w:val="en-GB"/>
        </w:rPr>
        <w:t xml:space="preserve"> there will be two panel sessions concerning best practices towards gender equality. In th</w:t>
      </w:r>
      <w:r w:rsidR="00506696">
        <w:rPr>
          <w:rFonts w:cstheme="minorHAnsi"/>
          <w:sz w:val="24"/>
          <w:szCs w:val="24"/>
          <w:lang w:val="en-GB"/>
        </w:rPr>
        <w:t>e first session the speakers will represent various Polish universiti</w:t>
      </w:r>
      <w:r w:rsidR="00B12221">
        <w:rPr>
          <w:rFonts w:cstheme="minorHAnsi"/>
          <w:sz w:val="24"/>
          <w:szCs w:val="24"/>
          <w:lang w:val="en-GB"/>
        </w:rPr>
        <w:t>es and research institution</w:t>
      </w:r>
      <w:r w:rsidR="00506696">
        <w:rPr>
          <w:rFonts w:cstheme="minorHAnsi"/>
          <w:sz w:val="24"/>
          <w:szCs w:val="24"/>
          <w:lang w:val="en-GB"/>
        </w:rPr>
        <w:t>s whereas in</w:t>
      </w:r>
      <w:r w:rsidR="00B12221">
        <w:rPr>
          <w:rFonts w:cstheme="minorHAnsi"/>
          <w:sz w:val="24"/>
          <w:szCs w:val="24"/>
          <w:lang w:val="en-GB"/>
        </w:rPr>
        <w:t xml:space="preserve"> the second session the representatives of Lithu</w:t>
      </w:r>
      <w:r w:rsidR="00506696">
        <w:rPr>
          <w:rFonts w:cstheme="minorHAnsi"/>
          <w:sz w:val="24"/>
          <w:szCs w:val="24"/>
          <w:lang w:val="en-GB"/>
        </w:rPr>
        <w:t>ani</w:t>
      </w:r>
      <w:r w:rsidR="00B12221">
        <w:rPr>
          <w:rFonts w:cstheme="minorHAnsi"/>
          <w:sz w:val="24"/>
          <w:szCs w:val="24"/>
          <w:lang w:val="en-GB"/>
        </w:rPr>
        <w:t>a</w:t>
      </w:r>
      <w:r w:rsidR="00506696">
        <w:rPr>
          <w:rFonts w:cstheme="minorHAnsi"/>
          <w:sz w:val="24"/>
          <w:szCs w:val="24"/>
          <w:lang w:val="en-GB"/>
        </w:rPr>
        <w:t>n</w:t>
      </w:r>
      <w:r w:rsidR="00B12221">
        <w:rPr>
          <w:rFonts w:cstheme="minorHAnsi"/>
          <w:sz w:val="24"/>
          <w:szCs w:val="24"/>
          <w:lang w:val="en-GB"/>
        </w:rPr>
        <w:t>, German and Flemish universities will share</w:t>
      </w:r>
      <w:r w:rsidR="00506696">
        <w:rPr>
          <w:rFonts w:cstheme="minorHAnsi"/>
          <w:sz w:val="24"/>
          <w:szCs w:val="24"/>
          <w:lang w:val="en-GB"/>
        </w:rPr>
        <w:t xml:space="preserve"> their experience in the field of Gender Equality Plans.</w:t>
      </w:r>
      <w:r w:rsidR="00B12221">
        <w:rPr>
          <w:rFonts w:cstheme="minorHAnsi"/>
          <w:sz w:val="24"/>
          <w:szCs w:val="24"/>
          <w:lang w:val="en-GB"/>
        </w:rPr>
        <w:t xml:space="preserve"> </w:t>
      </w:r>
      <w:r w:rsidR="00796315" w:rsidRPr="00373F91">
        <w:rPr>
          <w:rFonts w:cstheme="minorHAnsi"/>
          <w:sz w:val="24"/>
          <w:szCs w:val="24"/>
          <w:lang w:val="en-GB"/>
        </w:rPr>
        <w:t xml:space="preserve">The webinar will be followed by </w:t>
      </w:r>
      <w:r w:rsidR="009D73E9">
        <w:rPr>
          <w:rFonts w:cstheme="minorHAnsi"/>
          <w:sz w:val="24"/>
          <w:szCs w:val="24"/>
          <w:lang w:val="en-GB"/>
        </w:rPr>
        <w:t xml:space="preserve">a </w:t>
      </w:r>
      <w:r w:rsidR="00796315" w:rsidRPr="00373F91">
        <w:rPr>
          <w:rFonts w:cstheme="minorHAnsi"/>
          <w:sz w:val="24"/>
          <w:szCs w:val="24"/>
          <w:lang w:val="en-GB"/>
        </w:rPr>
        <w:t>Q&amp;A session.</w:t>
      </w:r>
    </w:p>
    <w:p w:rsidR="00796315" w:rsidRPr="00373F91" w:rsidRDefault="009C26F4" w:rsidP="00796315">
      <w:pPr>
        <w:spacing w:before="120"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We invite all </w:t>
      </w:r>
      <w:r w:rsidR="00796315" w:rsidRPr="00373F91">
        <w:rPr>
          <w:rFonts w:cstheme="minorHAnsi"/>
          <w:b/>
          <w:sz w:val="24"/>
          <w:szCs w:val="24"/>
          <w:lang w:val="en-GB"/>
        </w:rPr>
        <w:t xml:space="preserve">science and business </w:t>
      </w:r>
      <w:r>
        <w:rPr>
          <w:rFonts w:cstheme="minorHAnsi"/>
          <w:b/>
          <w:sz w:val="24"/>
          <w:szCs w:val="24"/>
          <w:lang w:val="en-GB"/>
        </w:rPr>
        <w:t>r</w:t>
      </w:r>
      <w:r w:rsidRPr="00373F91">
        <w:rPr>
          <w:rFonts w:cstheme="minorHAnsi"/>
          <w:b/>
          <w:sz w:val="24"/>
          <w:szCs w:val="24"/>
          <w:lang w:val="en-GB"/>
        </w:rPr>
        <w:t>epresentatives</w:t>
      </w:r>
      <w:r>
        <w:rPr>
          <w:rFonts w:cstheme="minorHAnsi"/>
          <w:b/>
          <w:sz w:val="24"/>
          <w:szCs w:val="24"/>
          <w:lang w:val="en-GB"/>
        </w:rPr>
        <w:t xml:space="preserve"> </w:t>
      </w:r>
      <w:r w:rsidR="00796315" w:rsidRPr="00373F91">
        <w:rPr>
          <w:rFonts w:cstheme="minorHAnsi"/>
          <w:b/>
          <w:sz w:val="24"/>
          <w:szCs w:val="24"/>
          <w:lang w:val="en-GB"/>
        </w:rPr>
        <w:t xml:space="preserve">to participate in this event. </w:t>
      </w:r>
    </w:p>
    <w:p w:rsidR="00796315" w:rsidRPr="00373F91" w:rsidRDefault="00796315" w:rsidP="00796315">
      <w:pPr>
        <w:spacing w:before="120" w:after="0" w:line="240" w:lineRule="auto"/>
        <w:jc w:val="center"/>
        <w:rPr>
          <w:rFonts w:cstheme="minorHAnsi"/>
          <w:b/>
          <w:sz w:val="10"/>
          <w:szCs w:val="24"/>
          <w:lang w:val="en-GB"/>
        </w:rPr>
      </w:pPr>
    </w:p>
    <w:p w:rsidR="00506696" w:rsidRDefault="009C26F4" w:rsidP="00506696">
      <w:pPr>
        <w:spacing w:before="120" w:after="0" w:line="240" w:lineRule="auto"/>
        <w:jc w:val="both"/>
        <w:rPr>
          <w:rFonts w:cstheme="minorHAnsi"/>
          <w:b/>
          <w:color w:val="002060"/>
          <w:sz w:val="24"/>
          <w:szCs w:val="24"/>
          <w:lang w:val="en-GB"/>
        </w:rPr>
      </w:pPr>
      <w:r w:rsidRPr="00506696">
        <w:rPr>
          <w:rFonts w:cstheme="minorHAnsi"/>
          <w:b/>
          <w:color w:val="002060"/>
          <w:sz w:val="24"/>
          <w:szCs w:val="24"/>
          <w:lang w:val="en-GB"/>
        </w:rPr>
        <w:t>Register now:</w:t>
      </w:r>
    </w:p>
    <w:p w:rsidR="00796315" w:rsidRPr="0057795E" w:rsidRDefault="003E5085" w:rsidP="00506696">
      <w:pPr>
        <w:spacing w:before="120" w:after="0" w:line="240" w:lineRule="auto"/>
        <w:jc w:val="both"/>
        <w:rPr>
          <w:rStyle w:val="jsgrdq"/>
          <w:rFonts w:cstheme="minorHAnsi"/>
          <w:b/>
          <w:color w:val="002060"/>
          <w:szCs w:val="24"/>
          <w:lang w:val="en-GB"/>
        </w:rPr>
      </w:pPr>
      <w:hyperlink r:id="rId6" w:history="1">
        <w:r w:rsidR="00506696" w:rsidRPr="0057795E">
          <w:rPr>
            <w:rStyle w:val="Hipercze"/>
            <w:rFonts w:cstheme="minorHAnsi"/>
            <w:b/>
            <w:szCs w:val="24"/>
            <w:lang w:val="en-GB"/>
          </w:rPr>
          <w:t>https://ncbr.clickmeeting.com/gender-equality-pl</w:t>
        </w:r>
        <w:bookmarkStart w:id="0" w:name="_GoBack"/>
        <w:bookmarkEnd w:id="0"/>
        <w:r w:rsidR="00506696" w:rsidRPr="0057795E">
          <w:rPr>
            <w:rStyle w:val="Hipercze"/>
            <w:rFonts w:cstheme="minorHAnsi"/>
            <w:b/>
            <w:szCs w:val="24"/>
            <w:lang w:val="en-GB"/>
          </w:rPr>
          <w:t>ans-a-new-criterion-in-horizon-europe/register</w:t>
        </w:r>
      </w:hyperlink>
      <w:r w:rsidR="00506696" w:rsidRPr="0057795E">
        <w:rPr>
          <w:rFonts w:cstheme="minorHAnsi"/>
          <w:b/>
          <w:color w:val="002060"/>
          <w:szCs w:val="24"/>
          <w:lang w:val="en-GB"/>
        </w:rPr>
        <w:t xml:space="preserve"> </w:t>
      </w:r>
    </w:p>
    <w:p w:rsidR="0057795E" w:rsidRPr="0057795E" w:rsidRDefault="0057795E" w:rsidP="00796315">
      <w:pPr>
        <w:spacing w:after="120"/>
        <w:jc w:val="center"/>
        <w:rPr>
          <w:rStyle w:val="jsgrdq"/>
          <w:b/>
          <w:sz w:val="24"/>
          <w:lang w:val="en-GB"/>
        </w:rPr>
      </w:pPr>
    </w:p>
    <w:p w:rsidR="00796315" w:rsidRPr="0057795E" w:rsidRDefault="00796315" w:rsidP="00796315">
      <w:pPr>
        <w:spacing w:after="120"/>
        <w:jc w:val="center"/>
        <w:rPr>
          <w:rStyle w:val="jsgrdq"/>
          <w:b/>
          <w:sz w:val="24"/>
          <w:lang w:val="en-GB"/>
        </w:rPr>
      </w:pPr>
      <w:r w:rsidRPr="0057795E">
        <w:rPr>
          <w:rStyle w:val="jsgrdq"/>
          <w:b/>
          <w:sz w:val="24"/>
          <w:lang w:val="en-GB"/>
        </w:rPr>
        <w:t>Join us!</w:t>
      </w:r>
    </w:p>
    <w:p w:rsidR="00212D70" w:rsidRPr="0057795E" w:rsidRDefault="00796315" w:rsidP="00796315">
      <w:pPr>
        <w:jc w:val="center"/>
        <w:rPr>
          <w:rFonts w:cstheme="minorHAnsi"/>
          <w:b/>
          <w:color w:val="C00000"/>
          <w:sz w:val="24"/>
          <w:szCs w:val="24"/>
          <w:lang w:val="en-US"/>
        </w:rPr>
      </w:pPr>
      <w:r w:rsidRPr="0057795E">
        <w:rPr>
          <w:rFonts w:cstheme="minorHAnsi"/>
          <w:b/>
          <w:color w:val="C00000"/>
          <w:sz w:val="24"/>
          <w:szCs w:val="24"/>
          <w:lang w:val="en-US"/>
        </w:rPr>
        <w:t>NCBR Office in Brussels – Business &amp; Science Poland</w:t>
      </w:r>
      <w:r w:rsidR="009C26F4" w:rsidRPr="0057795E">
        <w:rPr>
          <w:rFonts w:cstheme="minorHAnsi"/>
          <w:b/>
          <w:color w:val="C00000"/>
          <w:sz w:val="24"/>
          <w:szCs w:val="24"/>
          <w:lang w:val="en-US"/>
        </w:rPr>
        <w:t xml:space="preserve"> and National Contact Point in Poland</w:t>
      </w:r>
    </w:p>
    <w:sectPr w:rsidR="00212D70" w:rsidRPr="0057795E" w:rsidSect="00796315">
      <w:headerReference w:type="default" r:id="rId7"/>
      <w:pgSz w:w="11906" w:h="16838"/>
      <w:pgMar w:top="184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85" w:rsidRDefault="003E5085" w:rsidP="00796315">
      <w:pPr>
        <w:spacing w:after="0" w:line="240" w:lineRule="auto"/>
      </w:pPr>
      <w:r>
        <w:separator/>
      </w:r>
    </w:p>
  </w:endnote>
  <w:endnote w:type="continuationSeparator" w:id="0">
    <w:p w:rsidR="003E5085" w:rsidRDefault="003E5085" w:rsidP="0079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85" w:rsidRDefault="003E5085" w:rsidP="00796315">
      <w:pPr>
        <w:spacing w:after="0" w:line="240" w:lineRule="auto"/>
      </w:pPr>
      <w:r>
        <w:separator/>
      </w:r>
    </w:p>
  </w:footnote>
  <w:footnote w:type="continuationSeparator" w:id="0">
    <w:p w:rsidR="003E5085" w:rsidRDefault="003E5085" w:rsidP="0079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15" w:rsidRDefault="009C26F4" w:rsidP="007963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72B7E0" wp14:editId="4804E83D">
          <wp:simplePos x="0" y="0"/>
          <wp:positionH relativeFrom="margin">
            <wp:posOffset>4218305</wp:posOffset>
          </wp:positionH>
          <wp:positionV relativeFrom="paragraph">
            <wp:posOffset>-244475</wp:posOffset>
          </wp:positionV>
          <wp:extent cx="1282808" cy="10102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08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E0F678" wp14:editId="565C4292">
          <wp:simplePos x="0" y="0"/>
          <wp:positionH relativeFrom="margin">
            <wp:posOffset>1826472</wp:posOffset>
          </wp:positionH>
          <wp:positionV relativeFrom="paragraph">
            <wp:posOffset>-9525</wp:posOffset>
          </wp:positionV>
          <wp:extent cx="238823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cbr_logo_eng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379095</wp:posOffset>
          </wp:positionH>
          <wp:positionV relativeFrom="paragraph">
            <wp:posOffset>-169757</wp:posOffset>
          </wp:positionV>
          <wp:extent cx="1158240" cy="841375"/>
          <wp:effectExtent l="0" t="0" r="3810" b="0"/>
          <wp:wrapThrough wrapText="bothSides">
            <wp:wrapPolygon edited="0">
              <wp:start x="0" y="0"/>
              <wp:lineTo x="0" y="21029"/>
              <wp:lineTo x="21316" y="21029"/>
              <wp:lineTo x="21316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6315" w:rsidRDefault="00796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1447F"/>
    <w:rsid w:val="000B56B7"/>
    <w:rsid w:val="0014485A"/>
    <w:rsid w:val="00212D70"/>
    <w:rsid w:val="00225DB2"/>
    <w:rsid w:val="002F7D2D"/>
    <w:rsid w:val="003034FC"/>
    <w:rsid w:val="003E5085"/>
    <w:rsid w:val="00441AA2"/>
    <w:rsid w:val="00506696"/>
    <w:rsid w:val="0057795E"/>
    <w:rsid w:val="006E4324"/>
    <w:rsid w:val="00740D08"/>
    <w:rsid w:val="00796315"/>
    <w:rsid w:val="00843FCB"/>
    <w:rsid w:val="008F5B0F"/>
    <w:rsid w:val="009C26F4"/>
    <w:rsid w:val="009D73E9"/>
    <w:rsid w:val="00A44A85"/>
    <w:rsid w:val="00A70332"/>
    <w:rsid w:val="00AC68F3"/>
    <w:rsid w:val="00B12221"/>
    <w:rsid w:val="00B84CE9"/>
    <w:rsid w:val="00B96352"/>
    <w:rsid w:val="00C1536B"/>
    <w:rsid w:val="00C354FB"/>
    <w:rsid w:val="00E20B44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F9D45"/>
  <w15:chartTrackingRefBased/>
  <w15:docId w15:val="{9D9910DB-942F-426D-9706-48DAE50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3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315"/>
  </w:style>
  <w:style w:type="paragraph" w:styleId="Stopka">
    <w:name w:val="footer"/>
    <w:basedOn w:val="Normalny"/>
    <w:link w:val="StopkaZnak"/>
    <w:uiPriority w:val="99"/>
    <w:unhideWhenUsed/>
    <w:rsid w:val="0079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315"/>
  </w:style>
  <w:style w:type="character" w:styleId="Hipercze">
    <w:name w:val="Hyperlink"/>
    <w:basedOn w:val="Domylnaczcionkaakapitu"/>
    <w:uiPriority w:val="99"/>
    <w:unhideWhenUsed/>
    <w:rsid w:val="00796315"/>
    <w:rPr>
      <w:color w:val="0563C1" w:themeColor="hyperlink"/>
      <w:u w:val="single"/>
    </w:rPr>
  </w:style>
  <w:style w:type="character" w:customStyle="1" w:styleId="jsgrdq">
    <w:name w:val="jsgrdq"/>
    <w:basedOn w:val="Domylnaczcionkaakapitu"/>
    <w:rsid w:val="00796315"/>
  </w:style>
  <w:style w:type="character" w:styleId="UyteHipercze">
    <w:name w:val="FollowedHyperlink"/>
    <w:basedOn w:val="Domylnaczcionkaakapitu"/>
    <w:uiPriority w:val="99"/>
    <w:semiHidden/>
    <w:unhideWhenUsed/>
    <w:rsid w:val="006E43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br.clickmeeting.com/gender-equality-plans-a-new-criterion-in-horizon-europe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Janczak</dc:creator>
  <cp:keywords/>
  <dc:description/>
  <cp:lastModifiedBy>Jowita Pawlak</cp:lastModifiedBy>
  <cp:revision>6</cp:revision>
  <dcterms:created xsi:type="dcterms:W3CDTF">2021-06-16T13:16:00Z</dcterms:created>
  <dcterms:modified xsi:type="dcterms:W3CDTF">2021-06-16T13:54:00Z</dcterms:modified>
</cp:coreProperties>
</file>